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09AEC" w14:textId="1DD17CFD" w:rsidR="00EE2974" w:rsidRPr="00E168FE" w:rsidRDefault="00597A42" w:rsidP="00DC505B">
      <w:pPr>
        <w:spacing w:before="480" w:after="240" w:line="4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597A42">
        <w:rPr>
          <w:rFonts w:cstheme="minorHAnsi"/>
          <w:b/>
        </w:rPr>
        <w:t>Klauzula informacyjna BGK</w:t>
      </w:r>
    </w:p>
    <w:p w14:paraId="325E2E9D" w14:textId="5EE00989" w:rsidR="00F74817" w:rsidRPr="00D43A19" w:rsidRDefault="00597A42" w:rsidP="00DC505B">
      <w:pPr>
        <w:pStyle w:val="Akapitzlist"/>
        <w:numPr>
          <w:ilvl w:val="0"/>
          <w:numId w:val="21"/>
        </w:numPr>
        <w:spacing w:before="480" w:after="240" w:line="4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22420B">
        <w:t>Bank Gospodarstwa Krajowego</w:t>
      </w:r>
      <w:r w:rsidRPr="00D43A19">
        <w:rPr>
          <w:rFonts w:eastAsia="Times New Roman" w:cstheme="minorHAnsi"/>
          <w:lang w:eastAsia="pl-PL"/>
        </w:rPr>
        <w:t xml:space="preserve"> z siedzibą w Warszawie przy Al. Jerozolimskich 7, 00-955 Wa</w:t>
      </w:r>
      <w:r w:rsidR="00750D62">
        <w:rPr>
          <w:rFonts w:eastAsia="Times New Roman" w:cstheme="minorHAnsi"/>
          <w:lang w:eastAsia="pl-PL"/>
        </w:rPr>
        <w:t>rszawa (dalej „BGK</w:t>
      </w:r>
      <w:r w:rsidR="00EB3D4F">
        <w:rPr>
          <w:rFonts w:eastAsia="Times New Roman" w:cstheme="minorHAnsi"/>
          <w:lang w:eastAsia="pl-PL"/>
        </w:rPr>
        <w:t>”</w:t>
      </w:r>
      <w:r w:rsidR="009C0741">
        <w:rPr>
          <w:rFonts w:eastAsia="Times New Roman" w:cstheme="minorHAnsi"/>
          <w:lang w:eastAsia="pl-PL"/>
        </w:rPr>
        <w:t xml:space="preserve">) </w:t>
      </w:r>
      <w:r w:rsidR="00326BF4" w:rsidRPr="00D43A19">
        <w:rPr>
          <w:rFonts w:eastAsia="Times New Roman" w:cstheme="minorHAnsi"/>
          <w:lang w:eastAsia="pl-PL"/>
        </w:rPr>
        <w:t xml:space="preserve">informuje, że pełniąc rolę podmiotu </w:t>
      </w:r>
      <w:r w:rsidR="00326BF4">
        <w:rPr>
          <w:rFonts w:eastAsia="Times New Roman" w:cstheme="minorHAnsi"/>
          <w:lang w:eastAsia="pl-PL"/>
        </w:rPr>
        <w:t>zarządzającego</w:t>
      </w:r>
      <w:r w:rsidR="00326BF4" w:rsidRPr="00D43A19">
        <w:rPr>
          <w:rFonts w:eastAsia="Times New Roman" w:cstheme="minorHAnsi"/>
          <w:lang w:eastAsia="pl-PL"/>
        </w:rPr>
        <w:t xml:space="preserve">, którego zadaniem jest realizacja oraz obsługa </w:t>
      </w:r>
      <w:r w:rsidR="008A7837">
        <w:rPr>
          <w:rFonts w:eastAsia="Times New Roman" w:cstheme="minorHAnsi"/>
          <w:lang w:eastAsia="pl-PL"/>
        </w:rPr>
        <w:t xml:space="preserve"> Programu Pierwszy biznes </w:t>
      </w:r>
      <w:r w:rsidR="007D3DAD">
        <w:rPr>
          <w:rFonts w:eastAsia="Times New Roman" w:cstheme="minorHAnsi"/>
          <w:lang w:eastAsia="pl-PL"/>
        </w:rPr>
        <w:t xml:space="preserve"> - Wsparcie w starcie</w:t>
      </w:r>
      <w:r w:rsidR="00F74817" w:rsidRPr="008A7837">
        <w:rPr>
          <w:rFonts w:eastAsia="Times New Roman" w:cstheme="minorHAnsi"/>
          <w:lang w:eastAsia="pl-PL"/>
        </w:rPr>
        <w:t>,</w:t>
      </w:r>
      <w:r w:rsidR="00B86546" w:rsidRPr="00B86546">
        <w:rPr>
          <w:rFonts w:eastAsia="Times New Roman" w:cstheme="minorHAnsi"/>
          <w:lang w:eastAsia="pl-PL"/>
        </w:rPr>
        <w:t xml:space="preserve"> na </w:t>
      </w:r>
      <w:r w:rsidR="00F74817" w:rsidRPr="008A7837">
        <w:rPr>
          <w:rFonts w:eastAsia="Times New Roman" w:cstheme="minorHAnsi"/>
          <w:lang w:eastAsia="pl-PL"/>
        </w:rPr>
        <w:t xml:space="preserve">podstawie </w:t>
      </w:r>
      <w:r w:rsidR="008A7837">
        <w:rPr>
          <w:rFonts w:eastAsia="Times New Roman" w:cstheme="minorHAnsi"/>
          <w:lang w:eastAsia="pl-PL"/>
        </w:rPr>
        <w:t>art.</w:t>
      </w:r>
      <w:r w:rsidR="00497FD2">
        <w:rPr>
          <w:rFonts w:eastAsia="Times New Roman" w:cstheme="minorHAnsi"/>
          <w:lang w:eastAsia="pl-PL"/>
        </w:rPr>
        <w:t xml:space="preserve"> 109e ustawy z</w:t>
      </w:r>
      <w:r w:rsidR="008A7837">
        <w:rPr>
          <w:rFonts w:eastAsia="Times New Roman" w:cstheme="minorHAnsi"/>
          <w:lang w:eastAsia="pl-PL"/>
        </w:rPr>
        <w:t xml:space="preserve"> dnia 20 kwietnia 2004 r. o promocji zatrudnienia </w:t>
      </w:r>
      <w:r w:rsidR="000E50CD">
        <w:rPr>
          <w:rFonts w:eastAsia="Times New Roman" w:cstheme="minorHAnsi"/>
          <w:lang w:eastAsia="pl-PL"/>
        </w:rPr>
        <w:t xml:space="preserve">w </w:t>
      </w:r>
      <w:r w:rsidR="008A7837">
        <w:rPr>
          <w:rFonts w:eastAsia="Times New Roman" w:cstheme="minorHAnsi"/>
          <w:lang w:eastAsia="pl-PL"/>
        </w:rPr>
        <w:t xml:space="preserve">instytucjach rynku pracy </w:t>
      </w:r>
      <w:r w:rsidR="00FE16F3" w:rsidRPr="008A7837">
        <w:rPr>
          <w:rFonts w:eastAsia="Times New Roman" w:cstheme="minorHAnsi"/>
          <w:lang w:eastAsia="pl-PL"/>
        </w:rPr>
        <w:t xml:space="preserve">i oraz </w:t>
      </w:r>
      <w:r w:rsidR="00F74817" w:rsidRPr="008A7837">
        <w:rPr>
          <w:rFonts w:eastAsia="Times New Roman" w:cstheme="minorHAnsi"/>
          <w:lang w:eastAsia="pl-PL"/>
        </w:rPr>
        <w:t xml:space="preserve">umowy nr </w:t>
      </w:r>
      <w:r w:rsidR="008A7837">
        <w:rPr>
          <w:rFonts w:eastAsia="Times New Roman" w:cstheme="minorHAnsi"/>
          <w:lang w:eastAsia="pl-PL"/>
        </w:rPr>
        <w:t xml:space="preserve">DF_I-0783-BGK-1/14 </w:t>
      </w:r>
      <w:r w:rsidR="0090292C" w:rsidRPr="008A7837">
        <w:rPr>
          <w:rFonts w:eastAsia="Times New Roman" w:cstheme="minorHAnsi"/>
          <w:lang w:eastAsia="pl-PL"/>
        </w:rPr>
        <w:t>/1/2019</w:t>
      </w:r>
      <w:r w:rsidR="00F74817" w:rsidRPr="008A7837">
        <w:rPr>
          <w:rFonts w:eastAsia="Times New Roman" w:cstheme="minorHAnsi"/>
          <w:lang w:eastAsia="pl-PL"/>
        </w:rPr>
        <w:t xml:space="preserve"> zawartej pomiędzy BGK a Ministrem </w:t>
      </w:r>
      <w:r w:rsidR="008A7837">
        <w:rPr>
          <w:rFonts w:eastAsia="Times New Roman" w:cstheme="minorHAnsi"/>
          <w:lang w:eastAsia="pl-PL"/>
        </w:rPr>
        <w:t xml:space="preserve">Pracy i </w:t>
      </w:r>
      <w:r w:rsidR="00887652">
        <w:rPr>
          <w:rFonts w:eastAsia="Times New Roman" w:cstheme="minorHAnsi"/>
          <w:lang w:eastAsia="pl-PL"/>
        </w:rPr>
        <w:t>Polityki</w:t>
      </w:r>
      <w:r w:rsidR="008A7837">
        <w:rPr>
          <w:rFonts w:eastAsia="Times New Roman" w:cstheme="minorHAnsi"/>
          <w:lang w:eastAsia="pl-PL"/>
        </w:rPr>
        <w:t xml:space="preserve"> Społecznej </w:t>
      </w:r>
      <w:r w:rsidR="00F74817" w:rsidRPr="008A7837">
        <w:rPr>
          <w:rFonts w:eastAsia="Times New Roman" w:cstheme="minorHAnsi"/>
          <w:lang w:eastAsia="pl-PL"/>
        </w:rPr>
        <w:t xml:space="preserve"> </w:t>
      </w:r>
      <w:r w:rsidRPr="008A7837">
        <w:rPr>
          <w:rFonts w:eastAsia="Times New Roman" w:cstheme="minorHAnsi"/>
          <w:lang w:eastAsia="pl-PL"/>
        </w:rPr>
        <w:t>(</w:t>
      </w:r>
      <w:r w:rsidR="00535AA0">
        <w:rPr>
          <w:rFonts w:eastAsia="Times New Roman" w:cstheme="minorHAnsi"/>
          <w:lang w:eastAsia="pl-PL"/>
        </w:rPr>
        <w:t>dalej „</w:t>
      </w:r>
      <w:r w:rsidR="001F324C">
        <w:rPr>
          <w:rFonts w:eastAsia="Times New Roman" w:cstheme="minorHAnsi"/>
          <w:lang w:eastAsia="pl-PL"/>
        </w:rPr>
        <w:t>Projekt</w:t>
      </w:r>
      <w:r w:rsidRPr="000E50CD">
        <w:rPr>
          <w:rFonts w:eastAsia="Times New Roman" w:cstheme="minorHAnsi"/>
          <w:lang w:eastAsia="pl-PL"/>
        </w:rPr>
        <w:t xml:space="preserve">”) </w:t>
      </w:r>
      <w:r w:rsidR="00887652" w:rsidRPr="000E50CD">
        <w:rPr>
          <w:rFonts w:eastAsia="Times New Roman" w:cstheme="minorHAnsi"/>
          <w:lang w:eastAsia="pl-PL"/>
        </w:rPr>
        <w:t xml:space="preserve">oraz </w:t>
      </w:r>
      <w:r w:rsidR="00497FD2" w:rsidRPr="000E50CD">
        <w:rPr>
          <w:rFonts w:eastAsia="Times New Roman" w:cstheme="minorHAnsi"/>
          <w:lang w:eastAsia="pl-PL"/>
        </w:rPr>
        <w:t xml:space="preserve">Decyzji </w:t>
      </w:r>
      <w:r w:rsidR="00175905" w:rsidRPr="000E50CD">
        <w:rPr>
          <w:rFonts w:eastAsia="Times New Roman" w:cstheme="minorHAnsi"/>
          <w:lang w:eastAsia="pl-PL"/>
        </w:rPr>
        <w:t xml:space="preserve">Nr </w:t>
      </w:r>
      <w:r w:rsidR="00497FD2" w:rsidRPr="000E50CD">
        <w:rPr>
          <w:rFonts w:eastAsia="Times New Roman" w:cstheme="minorHAnsi"/>
          <w:lang w:eastAsia="pl-PL"/>
        </w:rPr>
        <w:t xml:space="preserve">FERS.04.01-IP.01-0001/23-00 o dofinansowaniu Projektu pt. </w:t>
      </w:r>
      <w:r w:rsidR="00497FD2" w:rsidRPr="00A92ECC">
        <w:rPr>
          <w:rFonts w:eastAsia="Times New Roman" w:cstheme="minorHAnsi"/>
          <w:lang w:eastAsia="pl-PL"/>
        </w:rPr>
        <w:t>„Pierwszy biznes - Wsparcie w starcie”</w:t>
      </w:r>
      <w:r w:rsidR="00535AA0">
        <w:rPr>
          <w:rFonts w:eastAsia="Times New Roman" w:cstheme="minorHAnsi"/>
          <w:lang w:eastAsia="pl-PL"/>
        </w:rPr>
        <w:t xml:space="preserve"> </w:t>
      </w:r>
      <w:r w:rsidR="00B86546" w:rsidRPr="00B86546">
        <w:rPr>
          <w:rFonts w:eastAsia="Times New Roman" w:cstheme="minorHAnsi"/>
          <w:lang w:eastAsia="pl-PL"/>
        </w:rPr>
        <w:t>w ramach Działania 04.</w:t>
      </w:r>
      <w:r w:rsidR="00497FD2" w:rsidRPr="00A92ECC">
        <w:rPr>
          <w:rFonts w:eastAsia="Times New Roman" w:cstheme="minorHAnsi"/>
          <w:lang w:eastAsia="pl-PL"/>
        </w:rPr>
        <w:t>01</w:t>
      </w:r>
      <w:r w:rsidR="00B86546" w:rsidRPr="00B86546">
        <w:rPr>
          <w:rFonts w:eastAsia="Times New Roman" w:cstheme="minorHAnsi"/>
          <w:lang w:eastAsia="pl-PL"/>
        </w:rPr>
        <w:t xml:space="preserve"> Europejskie pożyczki </w:t>
      </w:r>
      <w:r w:rsidR="00497FD2" w:rsidRPr="00A92ECC">
        <w:rPr>
          <w:rFonts w:eastAsia="Times New Roman" w:cstheme="minorHAnsi"/>
          <w:lang w:eastAsia="pl-PL"/>
        </w:rPr>
        <w:t>na samozatrudnienie</w:t>
      </w:r>
      <w:r w:rsidR="00B86546" w:rsidRPr="00B86546">
        <w:rPr>
          <w:rFonts w:eastAsia="Times New Roman" w:cstheme="minorHAnsi"/>
          <w:lang w:eastAsia="pl-PL"/>
        </w:rPr>
        <w:t xml:space="preserve"> w ramach</w:t>
      </w:r>
      <w:r w:rsidR="00B86546">
        <w:rPr>
          <w:rFonts w:eastAsia="Times New Roman" w:cstheme="minorHAnsi"/>
          <w:lang w:eastAsia="pl-PL"/>
        </w:rPr>
        <w:t xml:space="preserve"> </w:t>
      </w:r>
      <w:r w:rsidR="00B86546" w:rsidRPr="00B86546">
        <w:rPr>
          <w:rFonts w:eastAsia="Times New Roman" w:cstheme="minorHAnsi"/>
          <w:lang w:eastAsia="pl-PL"/>
        </w:rPr>
        <w:t xml:space="preserve">programu Fundusze Europejskie dla Rozwoju Społecznego 2021-2027 </w:t>
      </w:r>
      <w:r w:rsidR="008232AB" w:rsidRPr="00A92ECC">
        <w:rPr>
          <w:rFonts w:eastAsia="Times New Roman" w:cstheme="minorHAnsi"/>
          <w:lang w:eastAsia="pl-PL"/>
        </w:rPr>
        <w:t xml:space="preserve">(FERS) </w:t>
      </w:r>
      <w:r w:rsidR="00B86546" w:rsidRPr="00B86546">
        <w:rPr>
          <w:rFonts w:eastAsia="Times New Roman" w:cstheme="minorHAnsi"/>
          <w:lang w:eastAsia="pl-PL"/>
        </w:rPr>
        <w:t>współfinansowanego ze</w:t>
      </w:r>
      <w:r w:rsidR="00B86546">
        <w:rPr>
          <w:rFonts w:eastAsia="Times New Roman" w:cstheme="minorHAnsi"/>
          <w:lang w:eastAsia="pl-PL"/>
        </w:rPr>
        <w:t xml:space="preserve"> </w:t>
      </w:r>
      <w:r w:rsidR="00B86546" w:rsidRPr="00B86546">
        <w:rPr>
          <w:rFonts w:eastAsia="Times New Roman" w:cstheme="minorHAnsi"/>
          <w:lang w:eastAsia="pl-PL"/>
        </w:rPr>
        <w:t>środków Europejskiego Funduszu Społecznego Plus</w:t>
      </w:r>
      <w:r w:rsidR="007A496E" w:rsidRPr="00B86546">
        <w:rPr>
          <w:rFonts w:eastAsia="Times New Roman" w:cstheme="minorHAnsi"/>
          <w:lang w:eastAsia="pl-PL"/>
        </w:rPr>
        <w:t xml:space="preserve"> </w:t>
      </w:r>
      <w:r w:rsidR="00497FD2" w:rsidRPr="000E50CD">
        <w:rPr>
          <w:rFonts w:eastAsia="Times New Roman" w:cstheme="minorHAnsi"/>
          <w:lang w:eastAsia="pl-PL"/>
        </w:rPr>
        <w:t>z dnia 23 czerwca 2023 r</w:t>
      </w:r>
      <w:r w:rsidR="00497FD2" w:rsidRPr="004C345D">
        <w:rPr>
          <w:rFonts w:eastAsia="Times New Roman" w:cstheme="minorHAnsi"/>
          <w:lang w:eastAsia="pl-PL"/>
        </w:rPr>
        <w:t>.</w:t>
      </w:r>
      <w:r w:rsidRPr="00D43A19">
        <w:rPr>
          <w:rFonts w:eastAsia="Times New Roman" w:cstheme="minorHAnsi"/>
          <w:lang w:eastAsia="pl-PL"/>
        </w:rPr>
        <w:t xml:space="preserve"> jest administratorem danych osobowych w rozumieniu przepisów Rozporządzenia Parlamentu Europejskiego i Rady (UE) 2016/679 z dnia 27 kwietnia 2016 r. w sprawie ochrony osób fizycznych w związku z przetwarzaniem danych osobowych i w sprawie swobodnego przepływu takich danych oraz uchylenia dyrektywy 95/46/WE (dalej: „RODO”). BGK w celu realizacji założeń </w:t>
      </w:r>
      <w:r w:rsidR="00701F1A" w:rsidRPr="00D43A19">
        <w:rPr>
          <w:rFonts w:eastAsia="Times New Roman" w:cstheme="minorHAnsi"/>
          <w:lang w:eastAsia="pl-PL"/>
        </w:rPr>
        <w:t>Pr</w:t>
      </w:r>
      <w:r w:rsidR="00701F1A">
        <w:rPr>
          <w:rFonts w:eastAsia="Times New Roman" w:cstheme="minorHAnsi"/>
          <w:lang w:eastAsia="pl-PL"/>
        </w:rPr>
        <w:t>ojektu</w:t>
      </w:r>
      <w:r w:rsidR="00701F1A" w:rsidRPr="00D43A19">
        <w:rPr>
          <w:rFonts w:eastAsia="Times New Roman" w:cstheme="minorHAnsi"/>
          <w:lang w:eastAsia="pl-PL"/>
        </w:rPr>
        <w:t xml:space="preserve"> </w:t>
      </w:r>
      <w:r w:rsidRPr="00D43A19">
        <w:rPr>
          <w:rFonts w:eastAsia="Times New Roman" w:cstheme="minorHAnsi"/>
          <w:lang w:eastAsia="pl-PL"/>
        </w:rPr>
        <w:t>będzie przetwarzał dane osobowe</w:t>
      </w:r>
      <w:r w:rsidR="00F74817" w:rsidRPr="00D43A19">
        <w:rPr>
          <w:rFonts w:eastAsia="Times New Roman" w:cstheme="minorHAnsi"/>
          <w:lang w:eastAsia="pl-PL"/>
        </w:rPr>
        <w:t xml:space="preserve"> </w:t>
      </w:r>
      <w:r w:rsidR="00EB3D4F">
        <w:rPr>
          <w:rFonts w:eastAsia="Times New Roman" w:cstheme="minorHAnsi"/>
          <w:lang w:eastAsia="pl-PL"/>
        </w:rPr>
        <w:t>W</w:t>
      </w:r>
      <w:r w:rsidR="00F74817" w:rsidRPr="00D43A19">
        <w:rPr>
          <w:rFonts w:eastAsia="Times New Roman" w:cstheme="minorHAnsi"/>
          <w:lang w:eastAsia="pl-PL"/>
        </w:rPr>
        <w:t>nioskodawców oraz osób ich reprezentujących, pełnomocników, osób wyznaczonych do kontaktu i innych osób upoważnionych do działania w ich imieniu  w celach:</w:t>
      </w:r>
    </w:p>
    <w:p w14:paraId="55925D08" w14:textId="30AEDBF1" w:rsidR="002B3B90" w:rsidRPr="002B3B90" w:rsidRDefault="00F7481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cstheme="minorHAnsi"/>
        </w:rPr>
      </w:pPr>
      <w:r w:rsidRPr="002B3B90">
        <w:rPr>
          <w:rFonts w:cstheme="minorHAnsi"/>
        </w:rPr>
        <w:t>rozpatrzenia Wniosku o udzielenie pożyczki, realizacji Umowy pożyczki,</w:t>
      </w:r>
      <w:r w:rsidR="000C42BB">
        <w:rPr>
          <w:rFonts w:cstheme="minorHAnsi"/>
        </w:rPr>
        <w:t xml:space="preserve"> </w:t>
      </w:r>
      <w:r w:rsidR="000C42BB" w:rsidRPr="00A94F12">
        <w:rPr>
          <w:rFonts w:cstheme="minorHAnsi"/>
        </w:rPr>
        <w:t>częściowego umorzenia</w:t>
      </w:r>
      <w:r w:rsidR="00F82A31">
        <w:rPr>
          <w:rFonts w:cstheme="minorHAnsi"/>
        </w:rPr>
        <w:t xml:space="preserve"> </w:t>
      </w:r>
      <w:r w:rsidR="00F2245B">
        <w:rPr>
          <w:rFonts w:cstheme="minorHAnsi"/>
        </w:rPr>
        <w:t xml:space="preserve">spłaty </w:t>
      </w:r>
      <w:r w:rsidR="000C42BB" w:rsidRPr="00A94F12">
        <w:rPr>
          <w:rFonts w:cstheme="minorHAnsi"/>
        </w:rPr>
        <w:t>kapitału</w:t>
      </w:r>
      <w:r w:rsidR="000C42BB">
        <w:rPr>
          <w:rFonts w:cstheme="minorHAnsi"/>
        </w:rPr>
        <w:t xml:space="preserve"> pożyczki,</w:t>
      </w:r>
      <w:r w:rsidRPr="002B3B90">
        <w:rPr>
          <w:rFonts w:cstheme="minorHAnsi"/>
        </w:rPr>
        <w:t xml:space="preserve"> </w:t>
      </w:r>
      <w:r w:rsidR="002B3B90" w:rsidRPr="002B3B90">
        <w:rPr>
          <w:rFonts w:cstheme="minorHAnsi"/>
        </w:rPr>
        <w:t xml:space="preserve">na podstawie art. 6 ust. 1 lit. b) </w:t>
      </w:r>
      <w:r w:rsidR="00535AA0">
        <w:rPr>
          <w:rFonts w:cstheme="minorHAnsi"/>
        </w:rPr>
        <w:t xml:space="preserve">i f) </w:t>
      </w:r>
      <w:r w:rsidR="002B3B90" w:rsidRPr="002B3B90">
        <w:rPr>
          <w:rFonts w:cstheme="minorHAnsi"/>
        </w:rPr>
        <w:t>RODO;</w:t>
      </w:r>
    </w:p>
    <w:p w14:paraId="433496CA" w14:textId="76F5B715" w:rsidR="00F74817" w:rsidRDefault="00F7481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cstheme="minorHAnsi"/>
        </w:rPr>
      </w:pPr>
      <w:r w:rsidRPr="002B3B90">
        <w:rPr>
          <w:rFonts w:cstheme="minorHAnsi"/>
        </w:rPr>
        <w:t xml:space="preserve">realizacji oraz obsługi </w:t>
      </w:r>
      <w:r w:rsidR="00B86546" w:rsidRPr="00B86546">
        <w:rPr>
          <w:rFonts w:cstheme="minorHAnsi"/>
        </w:rPr>
        <w:t>Projektu.</w:t>
      </w:r>
      <w:r w:rsidRPr="002B3B90">
        <w:rPr>
          <w:rFonts w:cstheme="minorHAnsi"/>
        </w:rPr>
        <w:t xml:space="preserve"> w tym na podstawie Umowy pożyczki</w:t>
      </w:r>
      <w:r w:rsidR="002B3B90">
        <w:rPr>
          <w:rFonts w:cstheme="minorHAnsi"/>
        </w:rPr>
        <w:t xml:space="preserve"> </w:t>
      </w:r>
      <w:r w:rsidR="002B3B90" w:rsidRPr="002B3B90">
        <w:rPr>
          <w:rFonts w:cstheme="minorHAnsi"/>
        </w:rPr>
        <w:t>na podstawie art. 6 ust. 1 lit. b) i f) RODO</w:t>
      </w:r>
      <w:r w:rsidRPr="002B3B90">
        <w:rPr>
          <w:rFonts w:cstheme="minorHAnsi"/>
        </w:rPr>
        <w:t>;</w:t>
      </w:r>
    </w:p>
    <w:p w14:paraId="51A654C8" w14:textId="4B7D9D3C" w:rsidR="009E4240" w:rsidRPr="001F324C" w:rsidRDefault="009E4240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eastAsia="Times New Roman"/>
        </w:rPr>
      </w:pPr>
      <w:r w:rsidRPr="00AD54F2">
        <w:rPr>
          <w:rFonts w:eastAsia="Times New Roman"/>
        </w:rPr>
        <w:t xml:space="preserve">kontroli prawidłowości udzielania pomocy de </w:t>
      </w:r>
      <w:proofErr w:type="spellStart"/>
      <w:r w:rsidRPr="00AD54F2">
        <w:rPr>
          <w:rFonts w:eastAsia="Times New Roman"/>
        </w:rPr>
        <w:t>minimis</w:t>
      </w:r>
      <w:proofErr w:type="spellEnd"/>
      <w:r w:rsidRPr="00AD54F2">
        <w:rPr>
          <w:rFonts w:eastAsia="Times New Roman"/>
        </w:rPr>
        <w:t xml:space="preserve"> na podstawie art. 6 ust. 1 lit. f) RODO;</w:t>
      </w:r>
    </w:p>
    <w:p w14:paraId="6F0FDD75" w14:textId="2D05E356" w:rsidR="00F74817" w:rsidRDefault="00F7481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cstheme="minorHAnsi"/>
        </w:rPr>
      </w:pPr>
      <w:r w:rsidRPr="00F74817">
        <w:rPr>
          <w:rFonts w:cstheme="minorHAnsi"/>
        </w:rPr>
        <w:t xml:space="preserve">wypełniania obowiązków prawnych ciążących na administratorze w związku </w:t>
      </w:r>
      <w:r w:rsidRPr="00F74817">
        <w:rPr>
          <w:rFonts w:cstheme="minorHAnsi"/>
        </w:rPr>
        <w:br/>
        <w:t>z prowadzeniem działalności bankowej i realizacją zawartych umów</w:t>
      </w:r>
      <w:r w:rsidR="002B3B90">
        <w:rPr>
          <w:rFonts w:cstheme="minorHAnsi"/>
        </w:rPr>
        <w:t xml:space="preserve"> </w:t>
      </w:r>
      <w:r w:rsidR="002B3B90" w:rsidRPr="002B3B90">
        <w:rPr>
          <w:rFonts w:cstheme="minorHAnsi"/>
        </w:rPr>
        <w:t>na podstawie art. 6 ust. 1 lit. c) RODO</w:t>
      </w:r>
      <w:r w:rsidR="0077104B">
        <w:rPr>
          <w:rFonts w:cstheme="minorHAnsi"/>
        </w:rPr>
        <w:t xml:space="preserve"> oraz art. 9 ust. 2 lit. g) RODO</w:t>
      </w:r>
      <w:r w:rsidRPr="00F74817">
        <w:rPr>
          <w:rFonts w:cstheme="minorHAnsi"/>
        </w:rPr>
        <w:t>;</w:t>
      </w:r>
    </w:p>
    <w:p w14:paraId="0C7A3508" w14:textId="55EF1A3B" w:rsidR="00F74817" w:rsidRPr="00BA565B" w:rsidRDefault="00F7481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cstheme="minorHAnsi"/>
        </w:rPr>
      </w:pPr>
      <w:r w:rsidRPr="00F74817">
        <w:rPr>
          <w:rFonts w:cstheme="minorHAnsi"/>
        </w:rPr>
        <w:t>prowadzenia badań ewaluacyjnych</w:t>
      </w:r>
      <w:r w:rsidR="002B3B90">
        <w:rPr>
          <w:rFonts w:cstheme="minorHAnsi"/>
        </w:rPr>
        <w:t xml:space="preserve"> </w:t>
      </w:r>
      <w:r w:rsidR="002B3B90" w:rsidRPr="002B3B90">
        <w:rPr>
          <w:rFonts w:cstheme="minorHAnsi"/>
        </w:rPr>
        <w:t>na podstawie art. 6 ust. 1 lit. a)  RODO</w:t>
      </w:r>
      <w:r w:rsidR="00535AA0" w:rsidRPr="001F324C">
        <w:rPr>
          <w:rFonts w:cstheme="minorHAnsi"/>
        </w:rPr>
        <w:t>, po wyrażeniu odpowiednich zgód na kontakt;</w:t>
      </w:r>
    </w:p>
    <w:p w14:paraId="38DF39B1" w14:textId="0FDE3E16" w:rsidR="00597A42" w:rsidRPr="00F74817" w:rsidRDefault="00F7481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0" w:hanging="357"/>
        <w:jc w:val="both"/>
        <w:rPr>
          <w:rFonts w:cstheme="minorHAnsi"/>
        </w:rPr>
      </w:pPr>
      <w:r w:rsidRPr="00F74817">
        <w:rPr>
          <w:rFonts w:cstheme="minorHAnsi"/>
        </w:rPr>
        <w:t>monitoringu, audytu i sprawozdawczości, działań informacyjno-promocyjnych, zabezpieczenia i dochodzenia roszczeń</w:t>
      </w:r>
      <w:r w:rsidR="002B3B90">
        <w:rPr>
          <w:rFonts w:cstheme="minorHAnsi"/>
        </w:rPr>
        <w:t xml:space="preserve"> </w:t>
      </w:r>
      <w:r w:rsidR="002B3B90" w:rsidRPr="002B3B90">
        <w:rPr>
          <w:rFonts w:cstheme="minorHAnsi"/>
        </w:rPr>
        <w:t>na podstawie art. 6 ust. 1 lit. f) RODO</w:t>
      </w:r>
      <w:r w:rsidRPr="00F74817">
        <w:rPr>
          <w:rFonts w:cstheme="minorHAnsi"/>
        </w:rPr>
        <w:t>.</w:t>
      </w:r>
    </w:p>
    <w:p w14:paraId="07DA23DE" w14:textId="17E591B2" w:rsidR="005E4E09" w:rsidRPr="00BA565B" w:rsidRDefault="00F74817" w:rsidP="00DC505B">
      <w:pPr>
        <w:pStyle w:val="Akapitzlist"/>
        <w:numPr>
          <w:ilvl w:val="0"/>
          <w:numId w:val="21"/>
        </w:numPr>
        <w:spacing w:before="480" w:after="240" w:line="40" w:lineRule="atLeast"/>
        <w:jc w:val="both"/>
        <w:rPr>
          <w:rFonts w:eastAsia="Times New Roman"/>
          <w:lang w:eastAsia="pl-PL"/>
        </w:rPr>
      </w:pPr>
      <w:r w:rsidRPr="00BA565B">
        <w:rPr>
          <w:rFonts w:eastAsia="Times New Roman" w:cstheme="minorHAnsi"/>
          <w:lang w:eastAsia="pl-PL"/>
        </w:rPr>
        <w:t>BGK informuje, że niezależnym</w:t>
      </w:r>
      <w:r w:rsidR="005E4E09">
        <w:rPr>
          <w:rFonts w:eastAsia="Times New Roman" w:cstheme="minorHAnsi"/>
          <w:lang w:eastAsia="pl-PL"/>
        </w:rPr>
        <w:t>i</w:t>
      </w:r>
      <w:r w:rsidRPr="00BA565B">
        <w:rPr>
          <w:rFonts w:eastAsia="Times New Roman" w:cstheme="minorHAnsi"/>
          <w:lang w:eastAsia="pl-PL"/>
        </w:rPr>
        <w:t xml:space="preserve"> administrator</w:t>
      </w:r>
      <w:r w:rsidR="005E4E09">
        <w:rPr>
          <w:rFonts w:eastAsia="Times New Roman" w:cstheme="minorHAnsi"/>
          <w:lang w:eastAsia="pl-PL"/>
        </w:rPr>
        <w:t>ami</w:t>
      </w:r>
      <w:r w:rsidRPr="00BA565B">
        <w:rPr>
          <w:rFonts w:eastAsia="Times New Roman" w:cstheme="minorHAnsi"/>
          <w:lang w:eastAsia="pl-PL"/>
        </w:rPr>
        <w:t xml:space="preserve"> danych osobowych </w:t>
      </w:r>
      <w:r w:rsidR="005E4E09">
        <w:rPr>
          <w:rFonts w:eastAsia="Times New Roman" w:cstheme="minorHAnsi"/>
          <w:lang w:eastAsia="pl-PL"/>
        </w:rPr>
        <w:t>są</w:t>
      </w:r>
      <w:r w:rsidRPr="00BA565B">
        <w:rPr>
          <w:rFonts w:eastAsia="Times New Roman" w:cstheme="minorHAnsi"/>
          <w:lang w:eastAsia="pl-PL"/>
        </w:rPr>
        <w:t xml:space="preserve"> </w:t>
      </w:r>
      <w:r w:rsidR="00B45F54" w:rsidRPr="00BA565B">
        <w:rPr>
          <w:rFonts w:eastAsia="Times New Roman" w:cstheme="minorHAnsi"/>
          <w:lang w:eastAsia="pl-PL"/>
        </w:rPr>
        <w:t>Minister</w:t>
      </w:r>
      <w:r w:rsidR="00B45F54" w:rsidRPr="00BA565B">
        <w:rPr>
          <w:rFonts w:eastAsia="Times New Roman"/>
          <w:lang w:eastAsia="pl-PL"/>
        </w:rPr>
        <w:t xml:space="preserve"> </w:t>
      </w:r>
      <w:r w:rsidRPr="00BA565B">
        <w:rPr>
          <w:rFonts w:eastAsia="Times New Roman"/>
          <w:lang w:eastAsia="pl-PL"/>
        </w:rPr>
        <w:t xml:space="preserve">Funduszy i Polityki Regionalnej </w:t>
      </w:r>
      <w:r w:rsidR="005E4E09">
        <w:rPr>
          <w:rFonts w:eastAsia="Times New Roman"/>
          <w:lang w:eastAsia="pl-PL"/>
        </w:rPr>
        <w:t>oraz Minister</w:t>
      </w:r>
      <w:r w:rsidR="00B30249">
        <w:rPr>
          <w:rFonts w:eastAsia="Times New Roman"/>
          <w:lang w:eastAsia="pl-PL"/>
        </w:rPr>
        <w:t xml:space="preserve"> Rodziny,</w:t>
      </w:r>
      <w:r w:rsidR="005E4E09">
        <w:rPr>
          <w:rFonts w:eastAsia="Times New Roman"/>
          <w:lang w:eastAsia="pl-PL"/>
        </w:rPr>
        <w:t xml:space="preserve"> </w:t>
      </w:r>
      <w:r w:rsidR="005E4E09" w:rsidRPr="008232AB">
        <w:rPr>
          <w:rFonts w:eastAsia="Times New Roman"/>
          <w:lang w:eastAsia="pl-PL"/>
        </w:rPr>
        <w:t>Pracy i Polityki Społecznej</w:t>
      </w:r>
      <w:r w:rsidR="005E4E09">
        <w:rPr>
          <w:rFonts w:eastAsia="Times New Roman"/>
          <w:lang w:eastAsia="pl-PL"/>
        </w:rPr>
        <w:t xml:space="preserve">, </w:t>
      </w:r>
      <w:r w:rsidRPr="00BA565B">
        <w:rPr>
          <w:rFonts w:eastAsia="Times New Roman"/>
          <w:lang w:eastAsia="pl-PL"/>
        </w:rPr>
        <w:t>któr</w:t>
      </w:r>
      <w:r w:rsidR="005E4E09">
        <w:rPr>
          <w:rFonts w:eastAsia="Times New Roman"/>
          <w:lang w:eastAsia="pl-PL"/>
        </w:rPr>
        <w:t>z</w:t>
      </w:r>
      <w:r w:rsidRPr="00BA565B">
        <w:rPr>
          <w:rFonts w:eastAsia="Times New Roman"/>
          <w:lang w:eastAsia="pl-PL"/>
        </w:rPr>
        <w:t>y pełni</w:t>
      </w:r>
      <w:r w:rsidR="00973B1E">
        <w:rPr>
          <w:rFonts w:eastAsia="Times New Roman"/>
          <w:lang w:eastAsia="pl-PL"/>
        </w:rPr>
        <w:t>ą</w:t>
      </w:r>
      <w:r w:rsidRPr="00BA565B">
        <w:rPr>
          <w:rFonts w:eastAsia="Times New Roman"/>
          <w:lang w:eastAsia="pl-PL"/>
        </w:rPr>
        <w:t xml:space="preserve"> rolę </w:t>
      </w:r>
      <w:r w:rsidR="002E3830" w:rsidRPr="00BA565B">
        <w:rPr>
          <w:rFonts w:eastAsia="Times New Roman"/>
          <w:lang w:eastAsia="pl-PL"/>
        </w:rPr>
        <w:t>Dysponent</w:t>
      </w:r>
      <w:r w:rsidR="005E4E09">
        <w:rPr>
          <w:rFonts w:eastAsia="Times New Roman"/>
          <w:lang w:eastAsia="pl-PL"/>
        </w:rPr>
        <w:t xml:space="preserve">ów </w:t>
      </w:r>
      <w:r w:rsidR="002E3830" w:rsidRPr="00BA565B">
        <w:rPr>
          <w:rFonts w:eastAsia="Times New Roman"/>
          <w:lang w:eastAsia="pl-PL"/>
        </w:rPr>
        <w:t>środków</w:t>
      </w:r>
      <w:r w:rsidR="005E4E09">
        <w:rPr>
          <w:rFonts w:eastAsia="Times New Roman"/>
          <w:lang w:eastAsia="pl-PL"/>
        </w:rPr>
        <w:t>.</w:t>
      </w:r>
      <w:r w:rsidR="00B45F54" w:rsidRPr="00BA565B">
        <w:rPr>
          <w:rFonts w:eastAsia="Times New Roman"/>
          <w:lang w:eastAsia="pl-PL"/>
        </w:rPr>
        <w:t xml:space="preserve"> </w:t>
      </w:r>
    </w:p>
    <w:p w14:paraId="21EC169E" w14:textId="4B702CC5" w:rsidR="006014E4" w:rsidRPr="00BA565B" w:rsidRDefault="006014E4" w:rsidP="00DC505B">
      <w:pPr>
        <w:pStyle w:val="Akapitzlist"/>
        <w:numPr>
          <w:ilvl w:val="0"/>
          <w:numId w:val="21"/>
        </w:numPr>
        <w:spacing w:before="480" w:after="240" w:line="40" w:lineRule="atLeast"/>
        <w:jc w:val="both"/>
        <w:rPr>
          <w:rFonts w:eastAsia="Times New Roman"/>
          <w:lang w:eastAsia="pl-PL"/>
        </w:rPr>
      </w:pPr>
      <w:r w:rsidRPr="00BA565B">
        <w:rPr>
          <w:rFonts w:eastAsia="Times New Roman" w:cstheme="minorHAnsi"/>
          <w:lang w:eastAsia="pl-PL"/>
        </w:rPr>
        <w:t>BGK informuje, że:</w:t>
      </w:r>
    </w:p>
    <w:p w14:paraId="53F8E3B8" w14:textId="77777777" w:rsidR="00D43A19" w:rsidRPr="001F324C" w:rsidRDefault="006014E4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>w BGK wyznaczony został Inspektor Ochrony Danych, z którym kontakt możliwy jest pod adresem e-mail: iod@bgk.pl lub korespondencyjnie pod adresem: VARSO 2, ul. Chmielna 73, 00-801 Warszawa;</w:t>
      </w:r>
    </w:p>
    <w:p w14:paraId="4B2720AB" w14:textId="68B4895E" w:rsidR="000D53E6" w:rsidRPr="001F324C" w:rsidRDefault="000D53E6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947797">
        <w:rPr>
          <w:rFonts w:cstheme="minorHAnsi"/>
        </w:rPr>
        <w:lastRenderedPageBreak/>
        <w:t xml:space="preserve">dane osobowe zostały powierzone </w:t>
      </w:r>
      <w:r w:rsidR="00DC505B">
        <w:rPr>
          <w:rFonts w:cstheme="minorHAnsi"/>
        </w:rPr>
        <w:t>Lubelskiej Fundacji Rozwoju</w:t>
      </w:r>
      <w:r w:rsidRPr="00947797">
        <w:rPr>
          <w:rFonts w:cstheme="minorHAnsi"/>
        </w:rPr>
        <w:t xml:space="preserve">, pełniącej rolę </w:t>
      </w:r>
      <w:r w:rsidR="003528CC">
        <w:rPr>
          <w:rFonts w:cstheme="minorHAnsi"/>
        </w:rPr>
        <w:t xml:space="preserve">Partnera Finansującego </w:t>
      </w:r>
      <w:r w:rsidRPr="00947797">
        <w:rPr>
          <w:rFonts w:cstheme="minorHAnsi"/>
        </w:rPr>
        <w:t xml:space="preserve">w ramach </w:t>
      </w:r>
      <w:r w:rsidR="008D36FC" w:rsidRPr="008D36FC">
        <w:rPr>
          <w:rFonts w:cstheme="minorHAnsi"/>
        </w:rPr>
        <w:t>Projektu</w:t>
      </w:r>
      <w:r w:rsidR="00A03DF7">
        <w:rPr>
          <w:rFonts w:cstheme="minorHAnsi"/>
        </w:rPr>
        <w:t>;</w:t>
      </w:r>
    </w:p>
    <w:p w14:paraId="597EBA02" w14:textId="52479382" w:rsidR="002B3B90" w:rsidRPr="001F324C" w:rsidRDefault="009239AC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 xml:space="preserve">dane osobowe mogą zostać przekazane do przetwarzania innym podmiotom, wykonującym funkcje bezpośrednio związane z udzielaniem wsparcia i realizacją instrumentu </w:t>
      </w:r>
      <w:r w:rsidR="00343D11" w:rsidRPr="001F324C">
        <w:rPr>
          <w:rFonts w:cstheme="minorHAnsi"/>
        </w:rPr>
        <w:t xml:space="preserve">pożyczkowego w ramach </w:t>
      </w:r>
      <w:r w:rsidR="00973B1E">
        <w:rPr>
          <w:rFonts w:cstheme="minorHAnsi"/>
        </w:rPr>
        <w:t>Projektu</w:t>
      </w:r>
      <w:r w:rsidR="00343D11" w:rsidRPr="001F324C">
        <w:rPr>
          <w:rFonts w:cstheme="minorHAnsi"/>
        </w:rPr>
        <w:t xml:space="preserve">, </w:t>
      </w:r>
      <w:r w:rsidRPr="001F324C">
        <w:rPr>
          <w:rFonts w:cstheme="minorHAnsi"/>
        </w:rPr>
        <w:t>w tym w szczególności realizującym badania ewaluacyjne, jak również podmiotom realizującym zadania związane z audytem, kontrolą, monitoringiem i sprawozdawczością oraz działaniami informacyjno-promocyjnymi;</w:t>
      </w:r>
      <w:r w:rsidR="000B37E7" w:rsidRPr="001F324C">
        <w:rPr>
          <w:rFonts w:cstheme="minorHAnsi"/>
        </w:rPr>
        <w:t xml:space="preserve"> </w:t>
      </w:r>
    </w:p>
    <w:p w14:paraId="4D636BD6" w14:textId="1EF2B8EC" w:rsidR="00861A33" w:rsidRPr="001F324C" w:rsidRDefault="00861A33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>dane osobowe mogą po uzyskaniu pożyczki zostać przekazane do przetwarzania instytucji odpowiedzialnej za realizację Pr</w:t>
      </w:r>
      <w:r w:rsidR="000C2AA5">
        <w:rPr>
          <w:rFonts w:cstheme="minorHAnsi"/>
        </w:rPr>
        <w:t>ojektu</w:t>
      </w:r>
      <w:r w:rsidRPr="001F324C">
        <w:rPr>
          <w:rFonts w:cstheme="minorHAnsi"/>
        </w:rPr>
        <w:t xml:space="preserve"> w celach promocyjnych Pro</w:t>
      </w:r>
      <w:r w:rsidR="000C2AA5">
        <w:rPr>
          <w:rFonts w:cstheme="minorHAnsi"/>
        </w:rPr>
        <w:t>jektu</w:t>
      </w:r>
      <w:r w:rsidRPr="001F324C">
        <w:rPr>
          <w:rFonts w:cstheme="minorHAnsi"/>
        </w:rPr>
        <w:t>;</w:t>
      </w:r>
    </w:p>
    <w:p w14:paraId="7A2CCE1A" w14:textId="77777777" w:rsidR="00861A33" w:rsidRPr="001F324C" w:rsidRDefault="00861A33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 xml:space="preserve">odbiorcami danych osobowych mogą być podmioty wspierające Bank w zakresie realizacji usług IT, prawnych, rozliczeniowych, doradczych, </w:t>
      </w:r>
      <w:proofErr w:type="spellStart"/>
      <w:r w:rsidRPr="001F324C">
        <w:rPr>
          <w:rFonts w:cstheme="minorHAnsi"/>
        </w:rPr>
        <w:t>audytowych</w:t>
      </w:r>
      <w:proofErr w:type="spellEnd"/>
      <w:r w:rsidRPr="001F324C">
        <w:rPr>
          <w:rFonts w:cstheme="minorHAnsi"/>
        </w:rPr>
        <w:t>, a także podmioty upoważnione do dostępu do danych na podstawie obowiązujących przepisów prawa;</w:t>
      </w:r>
    </w:p>
    <w:p w14:paraId="427D6B92" w14:textId="60ACEF47" w:rsidR="00861A33" w:rsidRPr="001F324C" w:rsidRDefault="00861A33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 xml:space="preserve">dane osobowe na podstawie odpowiedniej zgody mogą po uzyskaniu pożyczki zostać przekazane do przetwarzania dziennikarzom i agencjom reklamowym w celach promocyjnych </w:t>
      </w:r>
      <w:r w:rsidR="000C2AA5">
        <w:rPr>
          <w:rFonts w:cstheme="minorHAnsi"/>
        </w:rPr>
        <w:t>Projektu</w:t>
      </w:r>
      <w:r w:rsidRPr="001F324C">
        <w:rPr>
          <w:rFonts w:cstheme="minorHAnsi"/>
        </w:rPr>
        <w:t>;</w:t>
      </w:r>
    </w:p>
    <w:p w14:paraId="0FAF20B7" w14:textId="5756076A" w:rsidR="009239AC" w:rsidRPr="001F324C" w:rsidRDefault="000B37E7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 xml:space="preserve">dane osobowe nie będą przekazywane do państw trzecich (tj. poza Europejski Obszar Gospodarczy) ani do organizacji międzynarodowych, z zastrzeżeniem przypadków, gdy z Umowy albo pisemnej dyspozycji </w:t>
      </w:r>
      <w:r w:rsidR="00624CE2" w:rsidRPr="001F324C">
        <w:rPr>
          <w:rFonts w:cstheme="minorHAnsi"/>
        </w:rPr>
        <w:t>Dysponenta środków</w:t>
      </w:r>
      <w:r w:rsidRPr="001F324C">
        <w:rPr>
          <w:rFonts w:cstheme="minorHAnsi"/>
        </w:rPr>
        <w:t xml:space="preserve"> w sprawie udostępnienia produktu lub usługi wyraźnie to wynika;</w:t>
      </w:r>
    </w:p>
    <w:p w14:paraId="713F0433" w14:textId="79C2AF6A" w:rsidR="00E0738C" w:rsidRPr="001F324C" w:rsidRDefault="00E0738C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>dane osobowe będą przetwarzane przez okres niezbędny do realizacji postanowień Umowy, a po tym czasie przez okres oraz w zakresie wymaganym przez przepisy prawa powszechnie obowiązującego lub dla zabezpieczenia i dochodzenia roszczeń;</w:t>
      </w:r>
    </w:p>
    <w:p w14:paraId="03767E54" w14:textId="3CD07B08" w:rsidR="00861A33" w:rsidRPr="001F324C" w:rsidRDefault="00861A33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>dane osobowe nie będą podlegały zautomatyzowanemu podejmowaniu decyzji, w tym profilowaniu, w rozumieniu art. 22 RODO;</w:t>
      </w:r>
    </w:p>
    <w:p w14:paraId="5DBB5718" w14:textId="250CAFC2" w:rsidR="00CA7A06" w:rsidRPr="001F324C" w:rsidRDefault="00EB3D4F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rFonts w:cstheme="minorHAnsi"/>
        </w:rPr>
      </w:pPr>
      <w:r w:rsidRPr="001F324C">
        <w:rPr>
          <w:rFonts w:cstheme="minorHAnsi"/>
        </w:rPr>
        <w:t>każdej osobie</w:t>
      </w:r>
      <w:r w:rsidR="009239AC" w:rsidRPr="001F324C">
        <w:rPr>
          <w:rFonts w:cstheme="minorHAnsi"/>
        </w:rPr>
        <w:t xml:space="preserve"> przysługuje prawo dostępu do swoich danych osobowych oraz prawo żądania ich sprostowania, usunięcia, ograniczenia przetwarzania, przenoszenia; w zakresie, w jakim podstawą przetwarzania danych jest przesłanka prawnie uzasadnionego interesu administratora – prawo wniesienia sprzeciwu wobec przetwarzania danych osobowych; w zakresie, w jakim podstawą przetwarzania danych jest zgoda – prawo wycofania zgody, a ponadto prawo wniesienia skargi do organu nadzorczego, którym jest Prezes Urzędu Ochrony Danych Osobowych;</w:t>
      </w:r>
    </w:p>
    <w:p w14:paraId="338570AC" w14:textId="60B90F01" w:rsidR="007E4A88" w:rsidRPr="00DC505B" w:rsidRDefault="00B95205" w:rsidP="00DC505B">
      <w:pPr>
        <w:pStyle w:val="Akapitzlist"/>
        <w:numPr>
          <w:ilvl w:val="0"/>
          <w:numId w:val="27"/>
        </w:numPr>
        <w:spacing w:before="480" w:after="240" w:line="40" w:lineRule="atLeast"/>
        <w:ind w:left="851"/>
        <w:jc w:val="both"/>
        <w:rPr>
          <w:lang w:eastAsia="pl-PL"/>
        </w:rPr>
      </w:pPr>
      <w:r w:rsidRPr="001F324C">
        <w:rPr>
          <w:rFonts w:cstheme="minorHAnsi"/>
        </w:rPr>
        <w:t xml:space="preserve">podanie danych osobowych jest </w:t>
      </w:r>
      <w:r w:rsidRPr="00CA7A06">
        <w:rPr>
          <w:rFonts w:cstheme="minorHAnsi"/>
        </w:rPr>
        <w:t xml:space="preserve">warunkiem rozpatrzenia Wniosku o udzielenie pożyczki </w:t>
      </w:r>
      <w:r w:rsidR="002F0BAF" w:rsidRPr="002F0BAF">
        <w:rPr>
          <w:rFonts w:cstheme="minorHAnsi"/>
        </w:rPr>
        <w:t xml:space="preserve">oraz umorzenia </w:t>
      </w:r>
      <w:r w:rsidR="001F324C">
        <w:rPr>
          <w:rFonts w:cstheme="minorHAnsi"/>
        </w:rPr>
        <w:t xml:space="preserve">spłaty kapitału </w:t>
      </w:r>
      <w:r w:rsidR="002F0BAF" w:rsidRPr="002F0BAF">
        <w:rPr>
          <w:rFonts w:cstheme="minorHAnsi"/>
        </w:rPr>
        <w:t>pożyczki</w:t>
      </w:r>
      <w:r w:rsidR="001F324C">
        <w:rPr>
          <w:rFonts w:cstheme="minorHAnsi"/>
        </w:rPr>
        <w:t xml:space="preserve"> </w:t>
      </w:r>
      <w:r w:rsidR="00BB6724" w:rsidRPr="00CA7A06">
        <w:rPr>
          <w:rFonts w:cstheme="minorHAnsi"/>
        </w:rPr>
        <w:t>w ramach Projektu</w:t>
      </w:r>
      <w:r w:rsidR="00672399">
        <w:rPr>
          <w:rFonts w:cstheme="minorHAnsi"/>
        </w:rPr>
        <w:t>.</w:t>
      </w:r>
    </w:p>
    <w:p w14:paraId="31D174DE" w14:textId="77777777" w:rsidR="00DC505B" w:rsidRDefault="00DC505B" w:rsidP="00DC505B">
      <w:pPr>
        <w:spacing w:after="0" w:line="40" w:lineRule="atLeast"/>
        <w:jc w:val="both"/>
        <w:rPr>
          <w:lang w:eastAsia="pl-PL"/>
        </w:rPr>
      </w:pPr>
    </w:p>
    <w:p w14:paraId="4B7D2EEE" w14:textId="77777777" w:rsidR="00DC505B" w:rsidRDefault="00DC505B" w:rsidP="00DC505B">
      <w:pPr>
        <w:spacing w:after="0" w:line="40" w:lineRule="atLeast"/>
        <w:jc w:val="both"/>
        <w:rPr>
          <w:lang w:eastAsia="pl-PL"/>
        </w:rPr>
      </w:pPr>
    </w:p>
    <w:p w14:paraId="7106C578" w14:textId="385C0974" w:rsidR="00DC505B" w:rsidRDefault="00DC505B" w:rsidP="00DC505B">
      <w:pPr>
        <w:spacing w:after="0" w:line="40" w:lineRule="atLeast"/>
        <w:jc w:val="both"/>
        <w:rPr>
          <w:lang w:eastAsia="pl-PL"/>
        </w:rPr>
      </w:pPr>
      <w:r>
        <w:rPr>
          <w:lang w:eastAsia="pl-PL"/>
        </w:rPr>
        <w:t>………………………………………….</w:t>
      </w:r>
    </w:p>
    <w:p w14:paraId="54CD59CE" w14:textId="293D5ACF" w:rsidR="00DC505B" w:rsidRPr="009C0741" w:rsidRDefault="00DC505B" w:rsidP="00DC505B">
      <w:pPr>
        <w:spacing w:after="0" w:line="40" w:lineRule="atLeast"/>
        <w:jc w:val="both"/>
        <w:rPr>
          <w:lang w:eastAsia="pl-PL"/>
        </w:rPr>
      </w:pPr>
      <w:r>
        <w:rPr>
          <w:lang w:eastAsia="pl-PL"/>
        </w:rPr>
        <w:t xml:space="preserve">     Data i podpis</w:t>
      </w:r>
    </w:p>
    <w:sectPr w:rsidR="00DC505B" w:rsidRPr="009C0741" w:rsidSect="003074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F6702" w14:textId="77777777" w:rsidR="000170C4" w:rsidRDefault="000170C4" w:rsidP="00C71A72">
      <w:pPr>
        <w:spacing w:after="0" w:line="240" w:lineRule="auto"/>
      </w:pPr>
      <w:r>
        <w:separator/>
      </w:r>
    </w:p>
  </w:endnote>
  <w:endnote w:type="continuationSeparator" w:id="0">
    <w:p w14:paraId="35F8BE01" w14:textId="77777777" w:rsidR="000170C4" w:rsidRDefault="000170C4" w:rsidP="00C71A72">
      <w:pPr>
        <w:spacing w:after="0" w:line="240" w:lineRule="auto"/>
      </w:pPr>
      <w:r>
        <w:continuationSeparator/>
      </w:r>
    </w:p>
  </w:endnote>
  <w:endnote w:type="continuationNotice" w:id="1">
    <w:p w14:paraId="228C1422" w14:textId="77777777" w:rsidR="000170C4" w:rsidRDefault="000170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2644A" w14:textId="77777777" w:rsidR="007B5AD9" w:rsidRDefault="007B5A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74A8D" w14:textId="77777777" w:rsidR="001F324C" w:rsidRDefault="001F32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D581D" w14:textId="77777777" w:rsidR="007B5AD9" w:rsidRDefault="007B5A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F30CF" w14:textId="77777777" w:rsidR="000170C4" w:rsidRDefault="000170C4" w:rsidP="00C71A72">
      <w:pPr>
        <w:spacing w:after="0" w:line="240" w:lineRule="auto"/>
      </w:pPr>
      <w:r>
        <w:separator/>
      </w:r>
    </w:p>
  </w:footnote>
  <w:footnote w:type="continuationSeparator" w:id="0">
    <w:p w14:paraId="07691D41" w14:textId="77777777" w:rsidR="000170C4" w:rsidRDefault="000170C4" w:rsidP="00C71A72">
      <w:pPr>
        <w:spacing w:after="0" w:line="240" w:lineRule="auto"/>
      </w:pPr>
      <w:r>
        <w:continuationSeparator/>
      </w:r>
    </w:p>
  </w:footnote>
  <w:footnote w:type="continuationNotice" w:id="1">
    <w:p w14:paraId="53533408" w14:textId="77777777" w:rsidR="000170C4" w:rsidRDefault="000170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2EDE1" w14:textId="77777777" w:rsidR="007B5AD9" w:rsidRDefault="007B5A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DA49C" w14:textId="2B6D681D" w:rsidR="00C71A72" w:rsidRPr="009C0741" w:rsidRDefault="007B5AD9" w:rsidP="0022420B">
    <w:pPr>
      <w:pStyle w:val="Nagwek"/>
      <w:jc w:val="center"/>
      <w:rPr>
        <w:sz w:val="20"/>
      </w:rPr>
    </w:pPr>
    <w:r>
      <w:rPr>
        <w:noProof/>
        <w:lang w:eastAsia="pl-PL"/>
      </w:rPr>
      <w:drawing>
        <wp:inline distT="0" distB="0" distL="0" distR="0" wp14:anchorId="1F3FE22D" wp14:editId="70D49051">
          <wp:extent cx="3172460" cy="628015"/>
          <wp:effectExtent l="0" t="0" r="0" b="0"/>
          <wp:docPr id="1" name="Obraz 23" descr="Opis: Opis: C:\Users\User\AppData\Local\Microsoft\Windows\INetCache\Content.Word\FERS_RP_UE_RGB-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3" descr="Opis: Opis: C:\Users\User\AppData\Local\Microsoft\Windows\INetCache\Content.Word\FERS_RP_UE_RGB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16836" w14:textId="77777777" w:rsidR="007B5AD9" w:rsidRDefault="007B5A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F317E3"/>
    <w:multiLevelType w:val="hybridMultilevel"/>
    <w:tmpl w:val="A2229308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>
    <w:nsid w:val="0D581146"/>
    <w:multiLevelType w:val="hybridMultilevel"/>
    <w:tmpl w:val="CB8E88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704358"/>
    <w:multiLevelType w:val="hybridMultilevel"/>
    <w:tmpl w:val="AA04F5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251082"/>
    <w:multiLevelType w:val="hybridMultilevel"/>
    <w:tmpl w:val="5ACA6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F8A"/>
    <w:multiLevelType w:val="hybridMultilevel"/>
    <w:tmpl w:val="210415C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DDF24E0"/>
    <w:multiLevelType w:val="hybridMultilevel"/>
    <w:tmpl w:val="D21ABE9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>
    <w:nsid w:val="1F2C1A36"/>
    <w:multiLevelType w:val="hybridMultilevel"/>
    <w:tmpl w:val="5ACA6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979C7"/>
    <w:multiLevelType w:val="hybridMultilevel"/>
    <w:tmpl w:val="CD9A0CA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37BC6508"/>
    <w:multiLevelType w:val="hybridMultilevel"/>
    <w:tmpl w:val="7C0E84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85B6D"/>
    <w:multiLevelType w:val="hybridMultilevel"/>
    <w:tmpl w:val="7298A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8005D6"/>
    <w:multiLevelType w:val="hybridMultilevel"/>
    <w:tmpl w:val="84C879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8256525"/>
    <w:multiLevelType w:val="hybridMultilevel"/>
    <w:tmpl w:val="F2987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F41C0"/>
    <w:multiLevelType w:val="hybridMultilevel"/>
    <w:tmpl w:val="59FA372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DC954A9"/>
    <w:multiLevelType w:val="hybridMultilevel"/>
    <w:tmpl w:val="48CE5C1E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51027A37"/>
    <w:multiLevelType w:val="hybridMultilevel"/>
    <w:tmpl w:val="EE90CE1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554B5D1B"/>
    <w:multiLevelType w:val="hybridMultilevel"/>
    <w:tmpl w:val="201A059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5B50681F"/>
    <w:multiLevelType w:val="hybridMultilevel"/>
    <w:tmpl w:val="1FDA3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06105"/>
    <w:multiLevelType w:val="hybridMultilevel"/>
    <w:tmpl w:val="210415C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1647227"/>
    <w:multiLevelType w:val="hybridMultilevel"/>
    <w:tmpl w:val="1FC298C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62563D94"/>
    <w:multiLevelType w:val="hybridMultilevel"/>
    <w:tmpl w:val="401247F2"/>
    <w:lvl w:ilvl="0" w:tplc="04150017">
      <w:start w:val="1"/>
      <w:numFmt w:val="lowerLetter"/>
      <w:lvlText w:val="%1)"/>
      <w:lvlJc w:val="left"/>
      <w:pPr>
        <w:ind w:left="2185" w:hanging="360"/>
      </w:pPr>
    </w:lvl>
    <w:lvl w:ilvl="1" w:tplc="04150019" w:tentative="1">
      <w:start w:val="1"/>
      <w:numFmt w:val="lowerLetter"/>
      <w:lvlText w:val="%2."/>
      <w:lvlJc w:val="left"/>
      <w:pPr>
        <w:ind w:left="2905" w:hanging="360"/>
      </w:pPr>
    </w:lvl>
    <w:lvl w:ilvl="2" w:tplc="0415001B" w:tentative="1">
      <w:start w:val="1"/>
      <w:numFmt w:val="lowerRoman"/>
      <w:lvlText w:val="%3."/>
      <w:lvlJc w:val="right"/>
      <w:pPr>
        <w:ind w:left="3625" w:hanging="180"/>
      </w:pPr>
    </w:lvl>
    <w:lvl w:ilvl="3" w:tplc="0415000F" w:tentative="1">
      <w:start w:val="1"/>
      <w:numFmt w:val="decimal"/>
      <w:lvlText w:val="%4."/>
      <w:lvlJc w:val="left"/>
      <w:pPr>
        <w:ind w:left="4345" w:hanging="360"/>
      </w:pPr>
    </w:lvl>
    <w:lvl w:ilvl="4" w:tplc="04150019" w:tentative="1">
      <w:start w:val="1"/>
      <w:numFmt w:val="lowerLetter"/>
      <w:lvlText w:val="%5."/>
      <w:lvlJc w:val="left"/>
      <w:pPr>
        <w:ind w:left="5065" w:hanging="360"/>
      </w:pPr>
    </w:lvl>
    <w:lvl w:ilvl="5" w:tplc="0415001B" w:tentative="1">
      <w:start w:val="1"/>
      <w:numFmt w:val="lowerRoman"/>
      <w:lvlText w:val="%6."/>
      <w:lvlJc w:val="right"/>
      <w:pPr>
        <w:ind w:left="5785" w:hanging="180"/>
      </w:pPr>
    </w:lvl>
    <w:lvl w:ilvl="6" w:tplc="0415000F" w:tentative="1">
      <w:start w:val="1"/>
      <w:numFmt w:val="decimal"/>
      <w:lvlText w:val="%7."/>
      <w:lvlJc w:val="left"/>
      <w:pPr>
        <w:ind w:left="6505" w:hanging="360"/>
      </w:pPr>
    </w:lvl>
    <w:lvl w:ilvl="7" w:tplc="04150019" w:tentative="1">
      <w:start w:val="1"/>
      <w:numFmt w:val="lowerLetter"/>
      <w:lvlText w:val="%8."/>
      <w:lvlJc w:val="left"/>
      <w:pPr>
        <w:ind w:left="7225" w:hanging="360"/>
      </w:pPr>
    </w:lvl>
    <w:lvl w:ilvl="8" w:tplc="0415001B" w:tentative="1">
      <w:start w:val="1"/>
      <w:numFmt w:val="lowerRoman"/>
      <w:lvlText w:val="%9."/>
      <w:lvlJc w:val="right"/>
      <w:pPr>
        <w:ind w:left="7945" w:hanging="180"/>
      </w:pPr>
    </w:lvl>
  </w:abstractNum>
  <w:abstractNum w:abstractNumId="22">
    <w:nsid w:val="6D5D6618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5865B90"/>
    <w:multiLevelType w:val="hybridMultilevel"/>
    <w:tmpl w:val="EB84C34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764C010F"/>
    <w:multiLevelType w:val="hybridMultilevel"/>
    <w:tmpl w:val="94389DD2"/>
    <w:lvl w:ilvl="0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>
    <w:nsid w:val="795F06C2"/>
    <w:multiLevelType w:val="hybridMultilevel"/>
    <w:tmpl w:val="4036CE9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FF773FC"/>
    <w:multiLevelType w:val="hybridMultilevel"/>
    <w:tmpl w:val="CCA6A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0"/>
  </w:num>
  <w:num w:numId="4">
    <w:abstractNumId w:val="20"/>
  </w:num>
  <w:num w:numId="5">
    <w:abstractNumId w:val="21"/>
  </w:num>
  <w:num w:numId="6">
    <w:abstractNumId w:val="24"/>
  </w:num>
  <w:num w:numId="7">
    <w:abstractNumId w:val="14"/>
  </w:num>
  <w:num w:numId="8">
    <w:abstractNumId w:val="15"/>
  </w:num>
  <w:num w:numId="9">
    <w:abstractNumId w:val="22"/>
  </w:num>
  <w:num w:numId="10">
    <w:abstractNumId w:val="9"/>
  </w:num>
  <w:num w:numId="11">
    <w:abstractNumId w:val="7"/>
  </w:num>
  <w:num w:numId="12">
    <w:abstractNumId w:val="13"/>
  </w:num>
  <w:num w:numId="13">
    <w:abstractNumId w:val="18"/>
  </w:num>
  <w:num w:numId="14">
    <w:abstractNumId w:val="11"/>
  </w:num>
  <w:num w:numId="15">
    <w:abstractNumId w:val="3"/>
  </w:num>
  <w:num w:numId="16">
    <w:abstractNumId w:val="2"/>
  </w:num>
  <w:num w:numId="17">
    <w:abstractNumId w:val="19"/>
  </w:num>
  <w:num w:numId="18">
    <w:abstractNumId w:val="10"/>
  </w:num>
  <w:num w:numId="19">
    <w:abstractNumId w:val="16"/>
  </w:num>
  <w:num w:numId="20">
    <w:abstractNumId w:val="17"/>
  </w:num>
  <w:num w:numId="21">
    <w:abstractNumId w:val="8"/>
  </w:num>
  <w:num w:numId="22">
    <w:abstractNumId w:val="23"/>
  </w:num>
  <w:num w:numId="23">
    <w:abstractNumId w:val="12"/>
  </w:num>
  <w:num w:numId="24">
    <w:abstractNumId w:val="1"/>
  </w:num>
  <w:num w:numId="25">
    <w:abstractNumId w:val="4"/>
  </w:num>
  <w:num w:numId="26">
    <w:abstractNumId w:val="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D8"/>
    <w:rsid w:val="00015EEF"/>
    <w:rsid w:val="000170C4"/>
    <w:rsid w:val="00026F8A"/>
    <w:rsid w:val="00036389"/>
    <w:rsid w:val="00046E41"/>
    <w:rsid w:val="00051123"/>
    <w:rsid w:val="00051A47"/>
    <w:rsid w:val="000625FF"/>
    <w:rsid w:val="000666A9"/>
    <w:rsid w:val="00070E6C"/>
    <w:rsid w:val="00093E43"/>
    <w:rsid w:val="000967AE"/>
    <w:rsid w:val="000B37E7"/>
    <w:rsid w:val="000C1A23"/>
    <w:rsid w:val="000C2AA5"/>
    <w:rsid w:val="000C42BB"/>
    <w:rsid w:val="000D53E6"/>
    <w:rsid w:val="000E50CD"/>
    <w:rsid w:val="000E5957"/>
    <w:rsid w:val="000E662F"/>
    <w:rsid w:val="00101B6C"/>
    <w:rsid w:val="00105023"/>
    <w:rsid w:val="00124DB7"/>
    <w:rsid w:val="00137C11"/>
    <w:rsid w:val="00142779"/>
    <w:rsid w:val="00145613"/>
    <w:rsid w:val="00151722"/>
    <w:rsid w:val="00154A75"/>
    <w:rsid w:val="0015543B"/>
    <w:rsid w:val="00175905"/>
    <w:rsid w:val="001947AD"/>
    <w:rsid w:val="001963AA"/>
    <w:rsid w:val="001A69F0"/>
    <w:rsid w:val="001B120E"/>
    <w:rsid w:val="001B6F30"/>
    <w:rsid w:val="001C1D5A"/>
    <w:rsid w:val="001C26B9"/>
    <w:rsid w:val="001C442F"/>
    <w:rsid w:val="001F324C"/>
    <w:rsid w:val="00202A06"/>
    <w:rsid w:val="00215ECD"/>
    <w:rsid w:val="0022420B"/>
    <w:rsid w:val="002252A8"/>
    <w:rsid w:val="0023015B"/>
    <w:rsid w:val="00250282"/>
    <w:rsid w:val="00251E3A"/>
    <w:rsid w:val="00291A75"/>
    <w:rsid w:val="00292DD8"/>
    <w:rsid w:val="002B3B90"/>
    <w:rsid w:val="002E3830"/>
    <w:rsid w:val="002F0BAF"/>
    <w:rsid w:val="002F638B"/>
    <w:rsid w:val="00312FF8"/>
    <w:rsid w:val="0032565A"/>
    <w:rsid w:val="003256C4"/>
    <w:rsid w:val="00326BF4"/>
    <w:rsid w:val="00335BB9"/>
    <w:rsid w:val="00341206"/>
    <w:rsid w:val="0034146F"/>
    <w:rsid w:val="00342EEA"/>
    <w:rsid w:val="00343D11"/>
    <w:rsid w:val="003528CC"/>
    <w:rsid w:val="00364175"/>
    <w:rsid w:val="003645CE"/>
    <w:rsid w:val="00373FCB"/>
    <w:rsid w:val="00386DEC"/>
    <w:rsid w:val="003A1B9E"/>
    <w:rsid w:val="003B01F9"/>
    <w:rsid w:val="003B0672"/>
    <w:rsid w:val="003B27B9"/>
    <w:rsid w:val="003B57E9"/>
    <w:rsid w:val="003C46E7"/>
    <w:rsid w:val="003D4EDE"/>
    <w:rsid w:val="003E55A2"/>
    <w:rsid w:val="003F50B5"/>
    <w:rsid w:val="004007C6"/>
    <w:rsid w:val="00402051"/>
    <w:rsid w:val="00410606"/>
    <w:rsid w:val="00417502"/>
    <w:rsid w:val="00444085"/>
    <w:rsid w:val="00455500"/>
    <w:rsid w:val="00472E56"/>
    <w:rsid w:val="00480D9B"/>
    <w:rsid w:val="00482DDE"/>
    <w:rsid w:val="00497FD2"/>
    <w:rsid w:val="004B185A"/>
    <w:rsid w:val="004C345D"/>
    <w:rsid w:val="004C4FB7"/>
    <w:rsid w:val="004F7579"/>
    <w:rsid w:val="00515382"/>
    <w:rsid w:val="00520CF1"/>
    <w:rsid w:val="00520E35"/>
    <w:rsid w:val="00523ADE"/>
    <w:rsid w:val="00535AA0"/>
    <w:rsid w:val="00541157"/>
    <w:rsid w:val="005442D0"/>
    <w:rsid w:val="00544E7B"/>
    <w:rsid w:val="00547BBB"/>
    <w:rsid w:val="00551E8E"/>
    <w:rsid w:val="00566803"/>
    <w:rsid w:val="005820DE"/>
    <w:rsid w:val="0058237A"/>
    <w:rsid w:val="0059573A"/>
    <w:rsid w:val="00597A42"/>
    <w:rsid w:val="005A59F7"/>
    <w:rsid w:val="005B0D48"/>
    <w:rsid w:val="005B4737"/>
    <w:rsid w:val="005B6E23"/>
    <w:rsid w:val="005B7BBE"/>
    <w:rsid w:val="005C0A99"/>
    <w:rsid w:val="005C5640"/>
    <w:rsid w:val="005C5DA2"/>
    <w:rsid w:val="005E147A"/>
    <w:rsid w:val="005E4E09"/>
    <w:rsid w:val="005E6309"/>
    <w:rsid w:val="005F126E"/>
    <w:rsid w:val="005F1B53"/>
    <w:rsid w:val="005F3B8C"/>
    <w:rsid w:val="006014E4"/>
    <w:rsid w:val="006058A5"/>
    <w:rsid w:val="00624CE2"/>
    <w:rsid w:val="00626FAF"/>
    <w:rsid w:val="00641D80"/>
    <w:rsid w:val="00663899"/>
    <w:rsid w:val="00663CF5"/>
    <w:rsid w:val="00664676"/>
    <w:rsid w:val="00665963"/>
    <w:rsid w:val="00672399"/>
    <w:rsid w:val="006A5796"/>
    <w:rsid w:val="006C1C0F"/>
    <w:rsid w:val="006C4DB8"/>
    <w:rsid w:val="006C5CBD"/>
    <w:rsid w:val="006E18B0"/>
    <w:rsid w:val="006E6D43"/>
    <w:rsid w:val="00701F1A"/>
    <w:rsid w:val="0070313C"/>
    <w:rsid w:val="00723E12"/>
    <w:rsid w:val="00730DE7"/>
    <w:rsid w:val="0073190A"/>
    <w:rsid w:val="00750D62"/>
    <w:rsid w:val="00752C1D"/>
    <w:rsid w:val="00753CFC"/>
    <w:rsid w:val="00753E5B"/>
    <w:rsid w:val="00753FDB"/>
    <w:rsid w:val="0076329A"/>
    <w:rsid w:val="0077104B"/>
    <w:rsid w:val="00775F64"/>
    <w:rsid w:val="00776A02"/>
    <w:rsid w:val="00781269"/>
    <w:rsid w:val="007A26DC"/>
    <w:rsid w:val="007A496E"/>
    <w:rsid w:val="007B512F"/>
    <w:rsid w:val="007B5AD9"/>
    <w:rsid w:val="007C1A0A"/>
    <w:rsid w:val="007D3DAD"/>
    <w:rsid w:val="007E0494"/>
    <w:rsid w:val="007E0B64"/>
    <w:rsid w:val="007E4A88"/>
    <w:rsid w:val="007E69AF"/>
    <w:rsid w:val="007F2D0A"/>
    <w:rsid w:val="007F7485"/>
    <w:rsid w:val="008061BC"/>
    <w:rsid w:val="00812B02"/>
    <w:rsid w:val="008232AB"/>
    <w:rsid w:val="008271E4"/>
    <w:rsid w:val="00840794"/>
    <w:rsid w:val="00861A33"/>
    <w:rsid w:val="00867EA1"/>
    <w:rsid w:val="00877CC7"/>
    <w:rsid w:val="00887652"/>
    <w:rsid w:val="00894350"/>
    <w:rsid w:val="00897619"/>
    <w:rsid w:val="008A15F2"/>
    <w:rsid w:val="008A7837"/>
    <w:rsid w:val="008B6BF6"/>
    <w:rsid w:val="008D36FC"/>
    <w:rsid w:val="0090292C"/>
    <w:rsid w:val="00906CE1"/>
    <w:rsid w:val="009239AC"/>
    <w:rsid w:val="00924AA2"/>
    <w:rsid w:val="0093017C"/>
    <w:rsid w:val="00947797"/>
    <w:rsid w:val="00956AE0"/>
    <w:rsid w:val="0096463A"/>
    <w:rsid w:val="0096650A"/>
    <w:rsid w:val="00970DB6"/>
    <w:rsid w:val="00973B1E"/>
    <w:rsid w:val="009913C4"/>
    <w:rsid w:val="009B0756"/>
    <w:rsid w:val="009B7042"/>
    <w:rsid w:val="009C0741"/>
    <w:rsid w:val="009C3652"/>
    <w:rsid w:val="009C7A9E"/>
    <w:rsid w:val="009E4240"/>
    <w:rsid w:val="009E6EE2"/>
    <w:rsid w:val="00A03DF7"/>
    <w:rsid w:val="00A20FB4"/>
    <w:rsid w:val="00A21304"/>
    <w:rsid w:val="00A3119E"/>
    <w:rsid w:val="00A53832"/>
    <w:rsid w:val="00A53A74"/>
    <w:rsid w:val="00A767CF"/>
    <w:rsid w:val="00A83674"/>
    <w:rsid w:val="00A84994"/>
    <w:rsid w:val="00A92ECC"/>
    <w:rsid w:val="00AA31A1"/>
    <w:rsid w:val="00AE0062"/>
    <w:rsid w:val="00B20FA7"/>
    <w:rsid w:val="00B2279B"/>
    <w:rsid w:val="00B30249"/>
    <w:rsid w:val="00B30C90"/>
    <w:rsid w:val="00B457BB"/>
    <w:rsid w:val="00B45F54"/>
    <w:rsid w:val="00B4793B"/>
    <w:rsid w:val="00B5197F"/>
    <w:rsid w:val="00B558B0"/>
    <w:rsid w:val="00B70D72"/>
    <w:rsid w:val="00B74EDC"/>
    <w:rsid w:val="00B75F8B"/>
    <w:rsid w:val="00B86546"/>
    <w:rsid w:val="00B93424"/>
    <w:rsid w:val="00B95205"/>
    <w:rsid w:val="00BA565B"/>
    <w:rsid w:val="00BA7646"/>
    <w:rsid w:val="00BB0CA7"/>
    <w:rsid w:val="00BB1F07"/>
    <w:rsid w:val="00BB63FC"/>
    <w:rsid w:val="00BB6724"/>
    <w:rsid w:val="00BD4372"/>
    <w:rsid w:val="00BD501B"/>
    <w:rsid w:val="00BE0CAE"/>
    <w:rsid w:val="00BE1076"/>
    <w:rsid w:val="00BE44A5"/>
    <w:rsid w:val="00BE67D3"/>
    <w:rsid w:val="00BF0CE8"/>
    <w:rsid w:val="00C07BA2"/>
    <w:rsid w:val="00C413CC"/>
    <w:rsid w:val="00C448E9"/>
    <w:rsid w:val="00C544A8"/>
    <w:rsid w:val="00C65B45"/>
    <w:rsid w:val="00C71A72"/>
    <w:rsid w:val="00CA7A06"/>
    <w:rsid w:val="00CD1096"/>
    <w:rsid w:val="00CE1BCF"/>
    <w:rsid w:val="00D07C4E"/>
    <w:rsid w:val="00D11B78"/>
    <w:rsid w:val="00D142F6"/>
    <w:rsid w:val="00D14790"/>
    <w:rsid w:val="00D43A19"/>
    <w:rsid w:val="00D53CA2"/>
    <w:rsid w:val="00D60976"/>
    <w:rsid w:val="00D643DE"/>
    <w:rsid w:val="00D70E5B"/>
    <w:rsid w:val="00D83A13"/>
    <w:rsid w:val="00D92334"/>
    <w:rsid w:val="00DA2366"/>
    <w:rsid w:val="00DA568F"/>
    <w:rsid w:val="00DC12E7"/>
    <w:rsid w:val="00DC35B0"/>
    <w:rsid w:val="00DC505B"/>
    <w:rsid w:val="00DD07C1"/>
    <w:rsid w:val="00DD1E81"/>
    <w:rsid w:val="00DE387C"/>
    <w:rsid w:val="00DF2521"/>
    <w:rsid w:val="00DF73A9"/>
    <w:rsid w:val="00DF7F78"/>
    <w:rsid w:val="00E03FCC"/>
    <w:rsid w:val="00E0476E"/>
    <w:rsid w:val="00E0738C"/>
    <w:rsid w:val="00E147C1"/>
    <w:rsid w:val="00E168FE"/>
    <w:rsid w:val="00E45AF8"/>
    <w:rsid w:val="00E46424"/>
    <w:rsid w:val="00E72E9F"/>
    <w:rsid w:val="00E829F9"/>
    <w:rsid w:val="00E838CB"/>
    <w:rsid w:val="00EB3D4F"/>
    <w:rsid w:val="00EB7AC9"/>
    <w:rsid w:val="00EC03AE"/>
    <w:rsid w:val="00ED22F7"/>
    <w:rsid w:val="00EE2974"/>
    <w:rsid w:val="00EE322D"/>
    <w:rsid w:val="00F07CEF"/>
    <w:rsid w:val="00F2245B"/>
    <w:rsid w:val="00F45BC5"/>
    <w:rsid w:val="00F51E61"/>
    <w:rsid w:val="00F53182"/>
    <w:rsid w:val="00F651B0"/>
    <w:rsid w:val="00F74817"/>
    <w:rsid w:val="00F802B3"/>
    <w:rsid w:val="00F82A31"/>
    <w:rsid w:val="00F853D6"/>
    <w:rsid w:val="00FA374F"/>
    <w:rsid w:val="00FB52D6"/>
    <w:rsid w:val="00FC0B7D"/>
    <w:rsid w:val="00FC3338"/>
    <w:rsid w:val="00FE16F3"/>
    <w:rsid w:val="00FE29CE"/>
    <w:rsid w:val="00FF2E7B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38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DD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479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79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79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79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79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93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643DE"/>
    <w:pPr>
      <w:spacing w:after="0" w:line="240" w:lineRule="auto"/>
    </w:pPr>
  </w:style>
  <w:style w:type="paragraph" w:styleId="Akapitzlist">
    <w:name w:val="List Paragraph"/>
    <w:aliases w:val="Table of contents numbered"/>
    <w:basedOn w:val="Normalny"/>
    <w:link w:val="AkapitzlistZnak"/>
    <w:uiPriority w:val="34"/>
    <w:qFormat/>
    <w:rsid w:val="00E147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A72"/>
  </w:style>
  <w:style w:type="paragraph" w:styleId="Stopka">
    <w:name w:val="footer"/>
    <w:basedOn w:val="Normalny"/>
    <w:link w:val="StopkaZnak"/>
    <w:uiPriority w:val="99"/>
    <w:unhideWhenUsed/>
    <w:rsid w:val="00C71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A7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D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D8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6A02"/>
    <w:rPr>
      <w:color w:val="0000FF" w:themeColor="hyperlink"/>
      <w:u w:val="single"/>
    </w:rPr>
  </w:style>
  <w:style w:type="character" w:customStyle="1" w:styleId="AkapitzlistZnak">
    <w:name w:val="Akapit z listą Znak"/>
    <w:aliases w:val="Table of contents numbered Znak"/>
    <w:link w:val="Akapitzlist"/>
    <w:uiPriority w:val="34"/>
    <w:locked/>
    <w:rsid w:val="00444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DD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479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79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79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79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79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93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643DE"/>
    <w:pPr>
      <w:spacing w:after="0" w:line="240" w:lineRule="auto"/>
    </w:pPr>
  </w:style>
  <w:style w:type="paragraph" w:styleId="Akapitzlist">
    <w:name w:val="List Paragraph"/>
    <w:aliases w:val="Table of contents numbered"/>
    <w:basedOn w:val="Normalny"/>
    <w:link w:val="AkapitzlistZnak"/>
    <w:uiPriority w:val="34"/>
    <w:qFormat/>
    <w:rsid w:val="00E147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A72"/>
  </w:style>
  <w:style w:type="paragraph" w:styleId="Stopka">
    <w:name w:val="footer"/>
    <w:basedOn w:val="Normalny"/>
    <w:link w:val="StopkaZnak"/>
    <w:uiPriority w:val="99"/>
    <w:unhideWhenUsed/>
    <w:rsid w:val="00C71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A7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D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D8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6A02"/>
    <w:rPr>
      <w:color w:val="0000FF" w:themeColor="hyperlink"/>
      <w:u w:val="single"/>
    </w:rPr>
  </w:style>
  <w:style w:type="character" w:customStyle="1" w:styleId="AkapitzlistZnak">
    <w:name w:val="Akapit z listą Znak"/>
    <w:aliases w:val="Table of contents numbered Znak"/>
    <w:link w:val="Akapitzlist"/>
    <w:uiPriority w:val="34"/>
    <w:locked/>
    <w:rsid w:val="0044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2287-D940-4144-A15D-913FB7CB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Sloma</dc:creator>
  <cp:lastModifiedBy>User</cp:lastModifiedBy>
  <cp:revision>2</cp:revision>
  <cp:lastPrinted>2019-06-11T15:24:00Z</cp:lastPrinted>
  <dcterms:created xsi:type="dcterms:W3CDTF">2026-02-26T12:00:00Z</dcterms:created>
  <dcterms:modified xsi:type="dcterms:W3CDTF">2026-02-26T12:00:00Z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Rafal.Staskowiak@bgk.pl</vt:lpwstr>
  </property>
  <property fmtid="{D5CDD505-2E9C-101B-9397-08002B2CF9AE}" pid="5" name="MSIP_Label_ffd642cb-f5ac-4f9c-8f91-3377ed972e0d_SetDate">
    <vt:lpwstr>2019-06-11T16:09:10.2276755Z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52a0fa98-7deb-4b97-a58b-3087d9cf6647_Enabled">
    <vt:lpwstr>true</vt:lpwstr>
  </property>
  <property fmtid="{D5CDD505-2E9C-101B-9397-08002B2CF9AE}" pid="10" name="MSIP_Label_52a0fa98-7deb-4b97-a58b-3087d9cf6647_SetDate">
    <vt:lpwstr>2022-07-07T17:06:15Z</vt:lpwstr>
  </property>
  <property fmtid="{D5CDD505-2E9C-101B-9397-08002B2CF9AE}" pid="11" name="MSIP_Label_52a0fa98-7deb-4b97-a58b-3087d9cf6647_Method">
    <vt:lpwstr>Privileged</vt:lpwstr>
  </property>
  <property fmtid="{D5CDD505-2E9C-101B-9397-08002B2CF9AE}" pid="12" name="MSIP_Label_52a0fa98-7deb-4b97-a58b-3087d9cf6647_Name">
    <vt:lpwstr>52a0fa98-7deb-4b97-a58b-3087d9cf6647</vt:lpwstr>
  </property>
  <property fmtid="{D5CDD505-2E9C-101B-9397-08002B2CF9AE}" pid="13" name="MSIP_Label_52a0fa98-7deb-4b97-a58b-3087d9cf6647_SiteId">
    <vt:lpwstr>29bb5b9c-200a-4906-89ef-c651c86ab301</vt:lpwstr>
  </property>
  <property fmtid="{D5CDD505-2E9C-101B-9397-08002B2CF9AE}" pid="14" name="MSIP_Label_52a0fa98-7deb-4b97-a58b-3087d9cf6647_ContentBits">
    <vt:lpwstr>0</vt:lpwstr>
  </property>
</Properties>
</file>